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0182.xml.htm"/>
      <w:bookmarkStart w:id="1" w:name="kswkform4_17884701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Sethuraman Natarajan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ENTRADA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DESIGN CENTER PLACE, SUITE 17-500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Research &amp; Develop.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2,079</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7.1439</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214,238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Company on behalf of the reporting person pursuant to a mandatory sell-to-cover provision in the award agreement required to cover minimum statutory tax withholding obligations.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$6.97 to $7.34,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3394"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3770</Characters>
  <CharactersWithSpaces>4388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